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5E" w:rsidRPr="00897F5E" w:rsidRDefault="00897F5E" w:rsidP="00897F5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97F5E">
        <w:rPr>
          <w:rFonts w:ascii="Times New Roman" w:eastAsia="Times New Roman" w:hAnsi="Times New Roman" w:cs="Times New Roman"/>
          <w:b/>
          <w:bCs/>
          <w:sz w:val="36"/>
          <w:szCs w:val="36"/>
          <w:lang w:eastAsia="ru-RU"/>
        </w:rPr>
        <w:t>Правила заполнения бланков ГИА 2014 года.</w:t>
      </w:r>
    </w:p>
    <w:p w:rsidR="00897F5E" w:rsidRPr="00897F5E" w:rsidRDefault="00897F5E" w:rsidP="00897F5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97F5E">
        <w:rPr>
          <w:rFonts w:ascii="Times New Roman" w:eastAsia="Times New Roman" w:hAnsi="Times New Roman" w:cs="Times New Roman"/>
          <w:b/>
          <w:bCs/>
          <w:caps/>
          <w:sz w:val="27"/>
          <w:szCs w:val="27"/>
          <w:lang w:eastAsia="ru-RU"/>
        </w:rPr>
        <w:t>Правила заполнения бланков ГИА</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Для выполнения экзаменационной работы участнику ГИА организаторы в аудитории выдают два бланка.</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При внесении записей в бланки ГИА необходимо точно соблюдать правила заполнения, так как информация, внесенная в бланки, сканируется и обрабатывается с использованием ЭВМ.</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 xml:space="preserve">Бланки ГИА заполняются только </w:t>
      </w:r>
      <w:proofErr w:type="spellStart"/>
      <w:r w:rsidRPr="00897F5E">
        <w:rPr>
          <w:rFonts w:ascii="Times New Roman" w:eastAsia="Times New Roman" w:hAnsi="Times New Roman" w:cs="Times New Roman"/>
          <w:color w:val="000000"/>
          <w:sz w:val="28"/>
          <w:szCs w:val="28"/>
          <w:lang w:eastAsia="ru-RU"/>
        </w:rPr>
        <w:t>гелевой</w:t>
      </w:r>
      <w:proofErr w:type="spellEnd"/>
      <w:r w:rsidRPr="00897F5E">
        <w:rPr>
          <w:rFonts w:ascii="Times New Roman" w:eastAsia="Times New Roman" w:hAnsi="Times New Roman" w:cs="Times New Roman"/>
          <w:color w:val="000000"/>
          <w:sz w:val="28"/>
          <w:szCs w:val="28"/>
          <w:lang w:eastAsia="ru-RU"/>
        </w:rPr>
        <w:t xml:space="preserve"> или капиллярной ручкой с черными яркими чернилами. Не допускается использование карандаша или ручки иного цвета. Если ручка не соответствует данным требованиям, то бланки данного участника экзамена не могут быть обработаны корректно, а апелляция по данной работе будет отклонена из-за невыполнения инструктивных документов.</w:t>
      </w:r>
    </w:p>
    <w:p w:rsidR="00897F5E" w:rsidRPr="00897F5E" w:rsidRDefault="00897F5E" w:rsidP="00897F5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897F5E">
        <w:rPr>
          <w:rFonts w:ascii="Times New Roman" w:eastAsia="Times New Roman" w:hAnsi="Times New Roman" w:cs="Times New Roman"/>
          <w:b/>
          <w:bCs/>
          <w:sz w:val="28"/>
          <w:szCs w:val="28"/>
          <w:lang w:eastAsia="ru-RU"/>
        </w:rPr>
        <w:t>Поля и символы</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Участник ГИА должен изображать каждую цифру, букву, знак или символ во всех заполняемых полях бланка № 1 и регистрационной части бланка № 2, тщательно копируя их написание из верхней части бланка № 1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Каждое поле в бланках заполняется, начиная с первой позиции (в том числе и поля для занесения фамилии, имени и отчества участника экзамена). Если участник ГИА не имеет информации для заполнения поля, он должен оставить его пустым (не делая прочерков или других пометок).</w:t>
      </w:r>
    </w:p>
    <w:p w:rsidR="00897F5E" w:rsidRPr="00897F5E" w:rsidRDefault="00897F5E" w:rsidP="00897F5E">
      <w:pPr>
        <w:shd w:val="clear" w:color="auto" w:fill="FFFFFF"/>
        <w:spacing w:before="150" w:after="0" w:line="240" w:lineRule="auto"/>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b/>
          <w:bCs/>
          <w:i/>
          <w:iCs/>
          <w:color w:val="000000"/>
          <w:sz w:val="28"/>
          <w:lang w:eastAsia="ru-RU"/>
        </w:rPr>
        <w:t>Категорически запрещается:</w:t>
      </w:r>
    </w:p>
    <w:p w:rsidR="00897F5E" w:rsidRPr="00897F5E" w:rsidRDefault="00897F5E" w:rsidP="00897F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делать в полях и вне полей бланков какие-либо записи и пометки, не относящиеся к содержанию полей;</w:t>
      </w:r>
    </w:p>
    <w:p w:rsidR="00897F5E" w:rsidRPr="00897F5E" w:rsidRDefault="00897F5E" w:rsidP="00897F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использовать для заполнения бланков цветные ручки, карандаши (даже для черновых записей на бланках), средства для исправления информации, внесенной в бланки, в том числе использовать корректирующий карандаш, штрих и др.;</w:t>
      </w:r>
    </w:p>
    <w:p w:rsidR="00897F5E" w:rsidRPr="00897F5E" w:rsidRDefault="00897F5E" w:rsidP="00897F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на бланке № 2 делать пометки, содержащие информацию о личности участника экзамена.</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Обратите особое внимание на задания, в которых требуется установить соответствие между различными параметрами. Если вы не знаете (не уверены) в позиции, находящейся в начале или в центре последовательности, не пропускайте её в записи ответа, а поставьте на это место 0 (ноль) или любую цифру (букву), чтобы избежать смещения (нарушения) последовательности в ответе. Например: 041 или 301</w:t>
      </w:r>
    </w:p>
    <w:p w:rsidR="00897F5E" w:rsidRDefault="00897F5E" w:rsidP="00897F5E">
      <w:pPr>
        <w:spacing w:before="100" w:beforeAutospacing="1" w:after="100" w:afterAutospacing="1" w:line="240" w:lineRule="auto"/>
        <w:rPr>
          <w:rFonts w:ascii="Times New Roman" w:eastAsia="Times New Roman" w:hAnsi="Times New Roman" w:cs="Times New Roman"/>
          <w:b/>
          <w:bCs/>
          <w:sz w:val="28"/>
          <w:lang w:eastAsia="ru-RU"/>
        </w:rPr>
      </w:pPr>
      <w:r w:rsidRPr="00897F5E">
        <w:rPr>
          <w:rFonts w:ascii="Times New Roman" w:eastAsia="Times New Roman" w:hAnsi="Times New Roman" w:cs="Times New Roman"/>
          <w:b/>
          <w:bCs/>
          <w:sz w:val="28"/>
          <w:lang w:eastAsia="ru-RU"/>
        </w:rPr>
        <w:t> </w:t>
      </w:r>
    </w:p>
    <w:p w:rsidR="00897F5E" w:rsidRPr="00897F5E" w:rsidRDefault="00897F5E" w:rsidP="00897F5E">
      <w:pPr>
        <w:spacing w:before="100" w:beforeAutospacing="1" w:after="100" w:afterAutospacing="1" w:line="240" w:lineRule="auto"/>
        <w:rPr>
          <w:rFonts w:ascii="Times New Roman" w:eastAsia="Times New Roman" w:hAnsi="Times New Roman" w:cs="Times New Roman"/>
          <w:sz w:val="24"/>
          <w:szCs w:val="24"/>
          <w:lang w:eastAsia="ru-RU"/>
        </w:rPr>
      </w:pPr>
    </w:p>
    <w:p w:rsidR="00897F5E" w:rsidRPr="00897F5E" w:rsidRDefault="00897F5E" w:rsidP="00897F5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897F5E">
        <w:rPr>
          <w:rFonts w:ascii="Times New Roman" w:eastAsia="Times New Roman" w:hAnsi="Times New Roman" w:cs="Times New Roman"/>
          <w:b/>
          <w:bCs/>
          <w:sz w:val="28"/>
          <w:lang w:eastAsia="ru-RU"/>
        </w:rPr>
        <w:lastRenderedPageBreak/>
        <w:t>Бланк № 1</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Все поля бланка № 1 заполняются прописными печатными буквами в соответствии с образцами написания букв и цифр.</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 xml:space="preserve">Название предмета, код участника и номер варианта </w:t>
      </w:r>
      <w:r w:rsidRPr="00897F5E">
        <w:rPr>
          <w:rFonts w:ascii="Times New Roman" w:eastAsia="Times New Roman" w:hAnsi="Times New Roman" w:cs="Times New Roman"/>
          <w:b/>
          <w:bCs/>
          <w:color w:val="000000"/>
          <w:sz w:val="28"/>
          <w:lang w:eastAsia="ru-RU"/>
        </w:rPr>
        <w:t>в бланке №1</w:t>
      </w:r>
      <w:r w:rsidRPr="00897F5E">
        <w:rPr>
          <w:rFonts w:ascii="Times New Roman" w:eastAsia="Times New Roman" w:hAnsi="Times New Roman" w:cs="Times New Roman"/>
          <w:color w:val="000000"/>
          <w:sz w:val="28"/>
          <w:szCs w:val="28"/>
          <w:lang w:eastAsia="ru-RU"/>
        </w:rPr>
        <w:t xml:space="preserve"> </w:t>
      </w:r>
      <w:proofErr w:type="gramStart"/>
      <w:r w:rsidRPr="00897F5E">
        <w:rPr>
          <w:rFonts w:ascii="Times New Roman" w:eastAsia="Times New Roman" w:hAnsi="Times New Roman" w:cs="Times New Roman"/>
          <w:b/>
          <w:bCs/>
          <w:sz w:val="28"/>
          <w:lang w:eastAsia="ru-RU"/>
        </w:rPr>
        <w:t>заполнены</w:t>
      </w:r>
      <w:proofErr w:type="gramEnd"/>
      <w:r w:rsidRPr="00897F5E">
        <w:rPr>
          <w:rFonts w:ascii="Times New Roman" w:eastAsia="Times New Roman" w:hAnsi="Times New Roman" w:cs="Times New Roman"/>
          <w:b/>
          <w:bCs/>
          <w:sz w:val="28"/>
          <w:lang w:eastAsia="ru-RU"/>
        </w:rPr>
        <w:t xml:space="preserve"> типографским способом.</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 xml:space="preserve">Фамилию, имя, отчество заполняются в именительном падеже. Серия и номер документа </w:t>
      </w:r>
      <w:r w:rsidRPr="00897F5E">
        <w:rPr>
          <w:rFonts w:ascii="Times New Roman" w:eastAsia="Times New Roman" w:hAnsi="Times New Roman" w:cs="Times New Roman"/>
          <w:sz w:val="28"/>
          <w:szCs w:val="28"/>
          <w:lang w:eastAsia="ru-RU"/>
        </w:rPr>
        <w:t>заполняются с крайней левой позиции по 1 цифре в каждом поле, лишние поля необходимо оставить пустыми.</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Класс, код ППЭ, номер аудитории участник ГИА вписывает согласно образцу, который приведен на доске в аудитории, под руководством организатора.</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В специально отведённом поле с</w:t>
      </w:r>
      <w:r w:rsidRPr="00897F5E">
        <w:rPr>
          <w:rFonts w:ascii="Times New Roman" w:eastAsia="Times New Roman" w:hAnsi="Times New Roman" w:cs="Times New Roman"/>
          <w:sz w:val="28"/>
          <w:szCs w:val="28"/>
          <w:lang w:eastAsia="ru-RU"/>
        </w:rPr>
        <w:t>тавится личная подпись.</w:t>
      </w:r>
      <w:r>
        <w:rPr>
          <w:rFonts w:ascii="Times New Roman" w:eastAsia="Times New Roman" w:hAnsi="Times New Roman" w:cs="Times New Roman"/>
          <w:sz w:val="28"/>
          <w:szCs w:val="28"/>
          <w:lang w:eastAsia="ru-RU"/>
        </w:rPr>
        <w:t xml:space="preserve"> </w:t>
      </w:r>
      <w:r w:rsidRPr="00897F5E">
        <w:rPr>
          <w:rFonts w:ascii="Times New Roman" w:eastAsia="Times New Roman" w:hAnsi="Times New Roman" w:cs="Times New Roman"/>
          <w:sz w:val="28"/>
          <w:szCs w:val="28"/>
          <w:lang w:eastAsia="ru-RU"/>
        </w:rPr>
        <w:t>Фамилию полностью писать НЕЛЬЗЯ</w:t>
      </w:r>
      <w:r w:rsidRPr="00897F5E">
        <w:rPr>
          <w:rFonts w:ascii="Times New Roman" w:eastAsia="Times New Roman" w:hAnsi="Times New Roman" w:cs="Times New Roman"/>
          <w:sz w:val="24"/>
          <w:szCs w:val="24"/>
          <w:lang w:eastAsia="ru-RU"/>
        </w:rPr>
        <w:t>.</w:t>
      </w:r>
      <w:r w:rsidRPr="00897F5E">
        <w:rPr>
          <w:rFonts w:ascii="Times New Roman" w:eastAsia="Times New Roman" w:hAnsi="Times New Roman" w:cs="Times New Roman"/>
          <w:color w:val="000000"/>
          <w:sz w:val="28"/>
          <w:szCs w:val="28"/>
          <w:lang w:eastAsia="ru-RU"/>
        </w:rPr>
        <w:t xml:space="preserve"> Подпись не должна выходить за рамки отведенного поля.</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Подписью участник экзамена подтверждает, что он знаком с процедурой проведения экзамена, правилами поведения на экзамене, а также знает правила работы с бланками ГИА-9.</w:t>
      </w:r>
    </w:p>
    <w:p w:rsidR="00897F5E" w:rsidRPr="00897F5E" w:rsidRDefault="00897F5E" w:rsidP="00897F5E">
      <w:pPr>
        <w:shd w:val="clear" w:color="auto" w:fill="FFFFFF"/>
        <w:spacing w:before="150" w:after="0" w:line="240" w:lineRule="auto"/>
        <w:jc w:val="center"/>
        <w:rPr>
          <w:rFonts w:ascii="Times New Roman" w:eastAsia="Times New Roman" w:hAnsi="Times New Roman" w:cs="Times New Roman"/>
          <w:sz w:val="24"/>
          <w:szCs w:val="24"/>
          <w:lang w:eastAsia="ru-RU"/>
        </w:rPr>
      </w:pPr>
      <w:r w:rsidRPr="00897F5E">
        <w:rPr>
          <w:rFonts w:ascii="Times New Roman" w:eastAsia="Times New Roman" w:hAnsi="Times New Roman" w:cs="Times New Roman"/>
          <w:b/>
          <w:bCs/>
          <w:i/>
          <w:iCs/>
          <w:color w:val="000000"/>
          <w:sz w:val="28"/>
          <w:lang w:eastAsia="ru-RU"/>
        </w:rPr>
        <w:t>Заполнение области для ответов на задания типа A</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 xml:space="preserve">Чтобы указать выбранный вариант правильного ответа из 4 предложенных, в одну из четырёх ячеек соответствующего задания следует поставить метку, указанную как «Образец написания метки </w:t>
      </w:r>
      <w:r w:rsidRPr="00897F5E">
        <w:rPr>
          <w:rFonts w:ascii="Times New Roman" w:eastAsia="Times New Roman" w:hAnsi="Times New Roman" w:cs="Times New Roman"/>
          <w:b/>
          <w:bCs/>
          <w:color w:val="000000"/>
          <w:sz w:val="28"/>
          <w:lang w:eastAsia="ru-RU"/>
        </w:rPr>
        <w:t>Х</w:t>
      </w:r>
      <w:r w:rsidRPr="00897F5E">
        <w:rPr>
          <w:rFonts w:ascii="Times New Roman" w:eastAsia="Times New Roman" w:hAnsi="Times New Roman" w:cs="Times New Roman"/>
          <w:color w:val="000000"/>
          <w:sz w:val="28"/>
          <w:szCs w:val="28"/>
          <w:lang w:eastAsia="ru-RU"/>
        </w:rPr>
        <w:t>».</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 xml:space="preserve">Для того чтобы отметить номер ответа, который участник ГИА считает правильным, рядом с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 1. </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b/>
          <w:bCs/>
          <w:color w:val="000000"/>
          <w:sz w:val="28"/>
          <w:lang w:eastAsia="ru-RU"/>
        </w:rPr>
        <w:t>В бланках № 1 по математике</w:t>
      </w:r>
      <w:r w:rsidRPr="00897F5E">
        <w:rPr>
          <w:rFonts w:ascii="Times New Roman" w:eastAsia="Times New Roman" w:hAnsi="Times New Roman" w:cs="Times New Roman"/>
          <w:color w:val="000000"/>
          <w:sz w:val="28"/>
          <w:szCs w:val="28"/>
          <w:lang w:eastAsia="ru-RU"/>
        </w:rPr>
        <w:t xml:space="preserve"> есть поля (задания 4-7, 9-13, 15-20) в которые ученик ответ вписывает. Ответ необходимо вписать, не выходя за рамки отведенного поля. </w:t>
      </w:r>
      <w:r w:rsidRPr="00897F5E">
        <w:rPr>
          <w:rFonts w:ascii="Times New Roman" w:eastAsia="Times New Roman" w:hAnsi="Times New Roman" w:cs="Times New Roman"/>
          <w:color w:val="000000"/>
          <w:sz w:val="28"/>
          <w:szCs w:val="28"/>
          <w:u w:val="single"/>
          <w:lang w:eastAsia="ru-RU"/>
        </w:rPr>
        <w:t>Если Вы сделали ошибку, аккуратно зачеркните и впишите правильный ответ рядом, не выходя за рамки отведенного поля.</w:t>
      </w:r>
    </w:p>
    <w:p w:rsidR="00897F5E" w:rsidRPr="00897F5E" w:rsidRDefault="00897F5E" w:rsidP="00897F5E">
      <w:pPr>
        <w:spacing w:before="20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Если в области ответов на задания типа</w:t>
      </w:r>
      <w:proofErr w:type="gramStart"/>
      <w:r w:rsidRPr="00897F5E">
        <w:rPr>
          <w:rFonts w:ascii="Times New Roman" w:eastAsia="Times New Roman" w:hAnsi="Times New Roman" w:cs="Times New Roman"/>
          <w:sz w:val="28"/>
          <w:szCs w:val="28"/>
          <w:lang w:eastAsia="ru-RU"/>
        </w:rPr>
        <w:t xml:space="preserve"> А</w:t>
      </w:r>
      <w:proofErr w:type="gramEnd"/>
      <w:r w:rsidRPr="00897F5E">
        <w:rPr>
          <w:rFonts w:ascii="Times New Roman" w:eastAsia="Times New Roman" w:hAnsi="Times New Roman" w:cs="Times New Roman"/>
          <w:sz w:val="28"/>
          <w:szCs w:val="28"/>
          <w:lang w:eastAsia="ru-RU"/>
        </w:rPr>
        <w:t xml:space="preserve"> допущены случайные пометки, сделано более одной метки, отмечен ошибочный ответ, необходимо заменить ответ в области «Замена ошибочных ответов на задания типа A» на те ответы, которые участник ГИА считает правильным. </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Для этого в соответствующее поле области замены ошибочных ответов на задания типа</w:t>
      </w:r>
      <w:proofErr w:type="gramStart"/>
      <w:r w:rsidRPr="00897F5E">
        <w:rPr>
          <w:rFonts w:ascii="Times New Roman" w:eastAsia="Times New Roman" w:hAnsi="Times New Roman" w:cs="Times New Roman"/>
          <w:color w:val="000000"/>
          <w:sz w:val="28"/>
          <w:szCs w:val="28"/>
          <w:lang w:eastAsia="ru-RU"/>
        </w:rPr>
        <w:t xml:space="preserve"> А</w:t>
      </w:r>
      <w:proofErr w:type="gramEnd"/>
      <w:r w:rsidRPr="00897F5E">
        <w:rPr>
          <w:rFonts w:ascii="Times New Roman" w:eastAsia="Times New Roman" w:hAnsi="Times New Roman" w:cs="Times New Roman"/>
          <w:color w:val="000000"/>
          <w:sz w:val="28"/>
          <w:szCs w:val="28"/>
          <w:lang w:eastAsia="ru-RU"/>
        </w:rPr>
        <w:t xml:space="preserve"> следует внести номер ошибочно заполненного задания, например 01, и в соответствующую ячейку ответа внести метку (Х) верного ответа.</w:t>
      </w:r>
    </w:p>
    <w:p w:rsidR="00897F5E" w:rsidRPr="00897F5E" w:rsidRDefault="00897F5E" w:rsidP="00897F5E">
      <w:pPr>
        <w:shd w:val="clear" w:color="auto" w:fill="FFFFFF"/>
        <w:spacing w:before="150" w:after="0" w:line="240" w:lineRule="auto"/>
        <w:jc w:val="center"/>
        <w:rPr>
          <w:rFonts w:ascii="Times New Roman" w:eastAsia="Times New Roman" w:hAnsi="Times New Roman" w:cs="Times New Roman"/>
          <w:sz w:val="24"/>
          <w:szCs w:val="24"/>
          <w:lang w:eastAsia="ru-RU"/>
        </w:rPr>
      </w:pPr>
      <w:r w:rsidRPr="00897F5E">
        <w:rPr>
          <w:rFonts w:ascii="Times New Roman" w:eastAsia="Times New Roman" w:hAnsi="Times New Roman" w:cs="Times New Roman"/>
          <w:b/>
          <w:bCs/>
          <w:i/>
          <w:iCs/>
          <w:color w:val="000000"/>
          <w:sz w:val="28"/>
          <w:lang w:eastAsia="ru-RU"/>
        </w:rPr>
        <w:t>Заполнение области для ответов на задания типа</w:t>
      </w:r>
      <w:proofErr w:type="gramStart"/>
      <w:r w:rsidRPr="00897F5E">
        <w:rPr>
          <w:rFonts w:ascii="Times New Roman" w:eastAsia="Times New Roman" w:hAnsi="Times New Roman" w:cs="Times New Roman"/>
          <w:b/>
          <w:bCs/>
          <w:i/>
          <w:iCs/>
          <w:color w:val="000000"/>
          <w:sz w:val="28"/>
          <w:lang w:eastAsia="ru-RU"/>
        </w:rPr>
        <w:t xml:space="preserve"> В</w:t>
      </w:r>
      <w:proofErr w:type="gramEnd"/>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Краткий ответ записывается справа от номера задания в области ответов с названием "Результаты выполнения заданий типа B с ответом в краткой форме".</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Краткий ответ можно давать только в том виде, как это написано в тексте задания.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w:t>
      </w:r>
      <w:proofErr w:type="gramStart"/>
      <w:r w:rsidRPr="00897F5E">
        <w:rPr>
          <w:rFonts w:ascii="Times New Roman" w:eastAsia="Times New Roman" w:hAnsi="Times New Roman" w:cs="Times New Roman"/>
          <w:color w:val="000000"/>
          <w:sz w:val="28"/>
          <w:szCs w:val="28"/>
          <w:lang w:eastAsia="ru-RU"/>
        </w:rPr>
        <w:t xml:space="preserve"> В</w:t>
      </w:r>
      <w:proofErr w:type="gramEnd"/>
      <w:r w:rsidRPr="00897F5E">
        <w:rPr>
          <w:rFonts w:ascii="Times New Roman" w:eastAsia="Times New Roman" w:hAnsi="Times New Roman" w:cs="Times New Roman"/>
          <w:color w:val="000000"/>
          <w:sz w:val="28"/>
          <w:szCs w:val="28"/>
          <w:lang w:eastAsia="ru-RU"/>
        </w:rPr>
        <w:t xml:space="preserve"> никаких иных </w:t>
      </w:r>
      <w:r w:rsidRPr="00897F5E">
        <w:rPr>
          <w:rFonts w:ascii="Times New Roman" w:eastAsia="Times New Roman" w:hAnsi="Times New Roman" w:cs="Times New Roman"/>
          <w:color w:val="000000"/>
          <w:sz w:val="28"/>
          <w:szCs w:val="28"/>
          <w:lang w:eastAsia="ru-RU"/>
        </w:rPr>
        <w:lastRenderedPageBreak/>
        <w:t>символов, кроме символов кириллицы, арабских цифр, запятой и знака дефис (минус).</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 xml:space="preserve">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w:t>
      </w:r>
      <w:r w:rsidRPr="00897F5E">
        <w:rPr>
          <w:rFonts w:ascii="Times New Roman" w:eastAsia="Times New Roman" w:hAnsi="Times New Roman" w:cs="Times New Roman"/>
          <w:color w:val="000000"/>
          <w:sz w:val="28"/>
          <w:szCs w:val="28"/>
          <w:u w:val="single"/>
          <w:lang w:eastAsia="ru-RU"/>
        </w:rPr>
        <w:t>если в инструкции по выполнению работы не указана другая форма написания ответа на данное задание</w:t>
      </w:r>
      <w:r w:rsidRPr="00897F5E">
        <w:rPr>
          <w:rFonts w:ascii="Times New Roman" w:eastAsia="Times New Roman" w:hAnsi="Times New Roman" w:cs="Times New Roman"/>
          <w:color w:val="000000"/>
          <w:sz w:val="28"/>
          <w:szCs w:val="28"/>
          <w:lang w:eastAsia="ru-RU"/>
        </w:rPr>
        <w:t>. Термин следует писать полностью. Любые сокращения запрещены.</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proofErr w:type="gramStart"/>
      <w:r w:rsidRPr="00897F5E">
        <w:rPr>
          <w:rFonts w:ascii="Times New Roman" w:eastAsia="Times New Roman" w:hAnsi="Times New Roman" w:cs="Times New Roman"/>
          <w:color w:val="000000"/>
          <w:sz w:val="28"/>
          <w:szCs w:val="28"/>
          <w:lang w:eastAsia="ru-RU"/>
        </w:rPr>
        <w:t>Если кратким ответом должно быть слово (по русскому языку), пропущенное в некотором предложении, то это слово нужно писать в той форме (род, число, падеж и т.п.), в которой оно должно стоять в предложении.</w:t>
      </w:r>
      <w:proofErr w:type="gramEnd"/>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Если числовой ответ получается в виде дроби, то её следует записать в виде десятичной дроби. В ответе, записанном в виде десятичной дроби, в качестве разделителя следует указывать запятую. Например: ответ</w:t>
      </w:r>
      <w:proofErr w:type="gramStart"/>
      <w:r w:rsidRPr="00897F5E">
        <w:rPr>
          <w:rFonts w:ascii="Times New Roman" w:eastAsia="Times New Roman" w:hAnsi="Times New Roman" w:cs="Times New Roman"/>
          <w:color w:val="000000"/>
          <w:sz w:val="28"/>
          <w:szCs w:val="28"/>
          <w:lang w:eastAsia="ru-RU"/>
        </w:rPr>
        <w:t xml:space="preserve"> ,</w:t>
      </w:r>
      <w:proofErr w:type="gramEnd"/>
      <w:r w:rsidRPr="00897F5E">
        <w:rPr>
          <w:rFonts w:ascii="Times New Roman" w:eastAsia="Times New Roman" w:hAnsi="Times New Roman" w:cs="Times New Roman"/>
          <w:color w:val="000000"/>
          <w:sz w:val="28"/>
          <w:szCs w:val="28"/>
          <w:lang w:eastAsia="ru-RU"/>
        </w:rPr>
        <w:t xml:space="preserve"> следует записать 0,(3).</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В нижней части бланка ответов №1 предусмотрены поля для замены ошибочных ответов на задания типа В. Максимальное количество таких исправлений – 6 (шесть).</w:t>
      </w:r>
    </w:p>
    <w:p w:rsidR="00897F5E" w:rsidRPr="00897F5E" w:rsidRDefault="00897F5E" w:rsidP="00897F5E">
      <w:pPr>
        <w:spacing w:before="200" w:after="0" w:line="240" w:lineRule="auto"/>
        <w:ind w:left="425"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Для изменения ответа необходимо в соответствующих полях замены проставить номер исправляемого задания (01,02) и записать рядом верный ответ.</w:t>
      </w:r>
    </w:p>
    <w:p w:rsidR="00897F5E" w:rsidRPr="00897F5E" w:rsidRDefault="00897F5E" w:rsidP="00897F5E">
      <w:pPr>
        <w:shd w:val="clear" w:color="auto" w:fill="FFFFFF"/>
        <w:spacing w:before="300" w:after="150" w:line="240" w:lineRule="auto"/>
        <w:jc w:val="center"/>
        <w:rPr>
          <w:rFonts w:ascii="Times New Roman" w:eastAsia="Times New Roman" w:hAnsi="Times New Roman" w:cs="Times New Roman"/>
          <w:sz w:val="24"/>
          <w:szCs w:val="24"/>
          <w:lang w:eastAsia="ru-RU"/>
        </w:rPr>
      </w:pPr>
      <w:r w:rsidRPr="00897F5E">
        <w:rPr>
          <w:rFonts w:ascii="Times New Roman" w:eastAsia="Times New Roman" w:hAnsi="Times New Roman" w:cs="Times New Roman"/>
          <w:b/>
          <w:bCs/>
          <w:sz w:val="28"/>
          <w:lang w:eastAsia="ru-RU"/>
        </w:rPr>
        <w:t>Бланк № 2</w:t>
      </w:r>
    </w:p>
    <w:p w:rsidR="00897F5E" w:rsidRPr="00897F5E" w:rsidRDefault="00897F5E" w:rsidP="00897F5E">
      <w:pPr>
        <w:spacing w:before="200" w:after="0" w:line="240" w:lineRule="auto"/>
        <w:ind w:left="425"/>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Бланк ответов №2 предназначен для записи ответов на задания с развернутым ответом.</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proofErr w:type="gramStart"/>
      <w:r w:rsidRPr="00897F5E">
        <w:rPr>
          <w:rFonts w:ascii="Times New Roman" w:eastAsia="Times New Roman" w:hAnsi="Times New Roman" w:cs="Times New Roman"/>
          <w:b/>
          <w:bCs/>
          <w:i/>
          <w:iCs/>
          <w:sz w:val="28"/>
          <w:lang w:eastAsia="ru-RU"/>
        </w:rPr>
        <w:t>В верхней части бланка</w:t>
      </w:r>
      <w:r w:rsidRPr="00897F5E">
        <w:rPr>
          <w:rFonts w:ascii="Times New Roman" w:eastAsia="Times New Roman" w:hAnsi="Times New Roman" w:cs="Times New Roman"/>
          <w:sz w:val="28"/>
          <w:szCs w:val="28"/>
          <w:lang w:eastAsia="ru-RU"/>
        </w:rPr>
        <w:t xml:space="preserve"> </w:t>
      </w:r>
      <w:r w:rsidRPr="00897F5E">
        <w:rPr>
          <w:rFonts w:ascii="Times New Roman" w:eastAsia="Times New Roman" w:hAnsi="Times New Roman" w:cs="Times New Roman"/>
          <w:b/>
          <w:bCs/>
          <w:sz w:val="28"/>
          <w:lang w:eastAsia="ru-RU"/>
        </w:rPr>
        <w:t xml:space="preserve">ответов </w:t>
      </w:r>
      <w:hyperlink r:id="rId5" w:history="1">
        <w:r w:rsidRPr="00897F5E">
          <w:rPr>
            <w:rFonts w:ascii="Times New Roman" w:eastAsia="Times New Roman" w:hAnsi="Times New Roman" w:cs="Times New Roman"/>
            <w:b/>
            <w:bCs/>
            <w:sz w:val="28"/>
            <w:lang w:eastAsia="ru-RU"/>
          </w:rPr>
          <w:t>№2</w:t>
        </w:r>
      </w:hyperlink>
      <w:r w:rsidRPr="00897F5E">
        <w:rPr>
          <w:rFonts w:ascii="Times New Roman" w:eastAsia="Times New Roman" w:hAnsi="Times New Roman" w:cs="Times New Roman"/>
          <w:sz w:val="28"/>
          <w:szCs w:val="28"/>
          <w:lang w:eastAsia="ru-RU"/>
        </w:rPr>
        <w:t xml:space="preserve"> </w:t>
      </w:r>
      <w:r w:rsidRPr="00897F5E">
        <w:rPr>
          <w:rFonts w:ascii="Times New Roman" w:eastAsia="Times New Roman" w:hAnsi="Times New Roman" w:cs="Times New Roman"/>
          <w:color w:val="000000"/>
          <w:sz w:val="28"/>
          <w:szCs w:val="28"/>
          <w:lang w:eastAsia="ru-RU"/>
        </w:rPr>
        <w:t xml:space="preserve">название предмета, код участника и номер варианта </w:t>
      </w:r>
      <w:r w:rsidRPr="00897F5E">
        <w:rPr>
          <w:rFonts w:ascii="Times New Roman" w:eastAsia="Times New Roman" w:hAnsi="Times New Roman" w:cs="Times New Roman"/>
          <w:b/>
          <w:bCs/>
          <w:color w:val="000000"/>
          <w:sz w:val="28"/>
          <w:lang w:eastAsia="ru-RU"/>
        </w:rPr>
        <w:t>в бланке №2</w:t>
      </w:r>
      <w:r w:rsidRPr="00897F5E">
        <w:rPr>
          <w:rFonts w:ascii="Times New Roman" w:eastAsia="Times New Roman" w:hAnsi="Times New Roman" w:cs="Times New Roman"/>
          <w:color w:val="000000"/>
          <w:sz w:val="28"/>
          <w:szCs w:val="28"/>
          <w:lang w:eastAsia="ru-RU"/>
        </w:rPr>
        <w:t xml:space="preserve"> </w:t>
      </w:r>
      <w:r w:rsidRPr="00897F5E">
        <w:rPr>
          <w:rFonts w:ascii="Times New Roman" w:eastAsia="Times New Roman" w:hAnsi="Times New Roman" w:cs="Times New Roman"/>
          <w:b/>
          <w:bCs/>
          <w:sz w:val="28"/>
          <w:lang w:eastAsia="ru-RU"/>
        </w:rPr>
        <w:t>заполнены типографским способом.</w:t>
      </w:r>
      <w:proofErr w:type="gramEnd"/>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 xml:space="preserve">Записи в поле «Код ППЭ», «Номер аудитории» переносятся участником ГИА из бланка № 1. </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 xml:space="preserve">В нижней части бланка расположена область записи ответов на задания с ответом в развернутой форме. В этой области участник ГИА записывает развернутые ответы на соответствующие задания строго в соответствии с требованиями инструкции </w:t>
      </w:r>
      <w:proofErr w:type="gramStart"/>
      <w:r w:rsidRPr="00897F5E">
        <w:rPr>
          <w:rFonts w:ascii="Times New Roman" w:eastAsia="Times New Roman" w:hAnsi="Times New Roman" w:cs="Times New Roman"/>
          <w:sz w:val="28"/>
          <w:szCs w:val="28"/>
          <w:lang w:eastAsia="ru-RU"/>
        </w:rPr>
        <w:t>к</w:t>
      </w:r>
      <w:proofErr w:type="gramEnd"/>
      <w:r w:rsidRPr="00897F5E">
        <w:rPr>
          <w:rFonts w:ascii="Times New Roman" w:eastAsia="Times New Roman" w:hAnsi="Times New Roman" w:cs="Times New Roman"/>
          <w:sz w:val="28"/>
          <w:szCs w:val="28"/>
          <w:lang w:eastAsia="ru-RU"/>
        </w:rPr>
        <w:t xml:space="preserve"> </w:t>
      </w:r>
      <w:proofErr w:type="gramStart"/>
      <w:r w:rsidRPr="00897F5E">
        <w:rPr>
          <w:rFonts w:ascii="Times New Roman" w:eastAsia="Times New Roman" w:hAnsi="Times New Roman" w:cs="Times New Roman"/>
          <w:sz w:val="28"/>
          <w:szCs w:val="28"/>
          <w:lang w:eastAsia="ru-RU"/>
        </w:rPr>
        <w:t>КИМ</w:t>
      </w:r>
      <w:proofErr w:type="gramEnd"/>
      <w:r w:rsidRPr="00897F5E">
        <w:rPr>
          <w:rFonts w:ascii="Times New Roman" w:eastAsia="Times New Roman" w:hAnsi="Times New Roman" w:cs="Times New Roman"/>
          <w:sz w:val="28"/>
          <w:szCs w:val="28"/>
          <w:lang w:eastAsia="ru-RU"/>
        </w:rPr>
        <w:t xml:space="preserve"> и отдельным заданиям КИМ.</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Запишите сначала номер задания (С</w:t>
      </w:r>
      <w:proofErr w:type="gramStart"/>
      <w:r w:rsidRPr="00897F5E">
        <w:rPr>
          <w:rFonts w:ascii="Times New Roman" w:eastAsia="Times New Roman" w:hAnsi="Times New Roman" w:cs="Times New Roman"/>
          <w:sz w:val="28"/>
          <w:szCs w:val="28"/>
          <w:lang w:eastAsia="ru-RU"/>
        </w:rPr>
        <w:t>1</w:t>
      </w:r>
      <w:proofErr w:type="gramEnd"/>
      <w:r w:rsidRPr="00897F5E">
        <w:rPr>
          <w:rFonts w:ascii="Times New Roman" w:eastAsia="Times New Roman" w:hAnsi="Times New Roman" w:cs="Times New Roman"/>
          <w:sz w:val="28"/>
          <w:szCs w:val="28"/>
          <w:lang w:eastAsia="ru-RU"/>
        </w:rPr>
        <w:t>, С2 и т.д.), а затем развёрнутый ответ на него. Ответы необходимо записывать чётко и разборчиво. При недостатке места для ответов на лицевой стороне бланка ответов №2 участник ГИА может продолжить записи на оборотной стороне бланка, сделав внизу лицевой стороны запись "смотри на обороте". Если Вы переносите ответ на оборотную сторону, не забудьте написать номер выполняемого Вами задания (С</w:t>
      </w:r>
      <w:proofErr w:type="gramStart"/>
      <w:r w:rsidRPr="00897F5E">
        <w:rPr>
          <w:rFonts w:ascii="Times New Roman" w:eastAsia="Times New Roman" w:hAnsi="Times New Roman" w:cs="Times New Roman"/>
          <w:sz w:val="28"/>
          <w:szCs w:val="28"/>
          <w:lang w:eastAsia="ru-RU"/>
        </w:rPr>
        <w:t>1</w:t>
      </w:r>
      <w:proofErr w:type="gramEnd"/>
      <w:r w:rsidRPr="00897F5E">
        <w:rPr>
          <w:rFonts w:ascii="Times New Roman" w:eastAsia="Times New Roman" w:hAnsi="Times New Roman" w:cs="Times New Roman"/>
          <w:sz w:val="28"/>
          <w:szCs w:val="28"/>
          <w:lang w:eastAsia="ru-RU"/>
        </w:rPr>
        <w:t xml:space="preserve">, С2 и т.д.). Для удобства все страницы бланка ответов </w:t>
      </w:r>
      <w:hyperlink r:id="rId6" w:history="1">
        <w:r w:rsidRPr="00897F5E">
          <w:rPr>
            <w:rFonts w:ascii="Times New Roman" w:eastAsia="Times New Roman" w:hAnsi="Times New Roman" w:cs="Times New Roman"/>
            <w:sz w:val="28"/>
            <w:lang w:eastAsia="ru-RU"/>
          </w:rPr>
          <w:t>№2</w:t>
        </w:r>
      </w:hyperlink>
      <w:r w:rsidRPr="00897F5E">
        <w:rPr>
          <w:rFonts w:ascii="Times New Roman" w:eastAsia="Times New Roman" w:hAnsi="Times New Roman" w:cs="Times New Roman"/>
          <w:sz w:val="28"/>
          <w:szCs w:val="28"/>
          <w:lang w:eastAsia="ru-RU"/>
        </w:rPr>
        <w:t xml:space="preserve"> пронумерованы и разлинованы пунктирными линиями "в клеточку".</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lastRenderedPageBreak/>
        <w:t>При недостатке места для ответов на основном бланке ответов №2 участник ЕГЭ может продолжить записи на дополнительном бланке ответов №2, выдаваемом организатором в аудитории по требованию участника в случае, когда на основном бланке ответов №2 не осталось места. В случае заполнения дополнительного бланка ответов №2 при незаполненном основном бланке ответов №2 ответы, внесённые в дополнительный бланк ответов №2, оцениваться не будут.</w:t>
      </w:r>
    </w:p>
    <w:p w:rsidR="00897F5E" w:rsidRPr="00897F5E" w:rsidRDefault="00897F5E" w:rsidP="00897F5E">
      <w:pPr>
        <w:shd w:val="clear" w:color="auto" w:fill="FFFFFF"/>
        <w:spacing w:before="150" w:after="0" w:line="240" w:lineRule="auto"/>
        <w:jc w:val="center"/>
        <w:rPr>
          <w:rFonts w:ascii="Times New Roman" w:eastAsia="Times New Roman" w:hAnsi="Times New Roman" w:cs="Times New Roman"/>
          <w:sz w:val="24"/>
          <w:szCs w:val="24"/>
          <w:lang w:eastAsia="ru-RU"/>
        </w:rPr>
      </w:pPr>
      <w:r w:rsidRPr="00897F5E">
        <w:rPr>
          <w:rFonts w:ascii="Times New Roman" w:eastAsia="Times New Roman" w:hAnsi="Times New Roman" w:cs="Times New Roman"/>
          <w:b/>
          <w:bCs/>
          <w:color w:val="000000"/>
          <w:sz w:val="28"/>
          <w:lang w:eastAsia="ru-RU"/>
        </w:rPr>
        <w:t>Дополнительный бланк</w:t>
      </w:r>
    </w:p>
    <w:p w:rsidR="00897F5E" w:rsidRPr="00897F5E" w:rsidRDefault="00897F5E" w:rsidP="00897F5E">
      <w:pPr>
        <w:shd w:val="clear" w:color="auto" w:fill="FFFFFF"/>
        <w:spacing w:before="15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color w:val="000000"/>
          <w:sz w:val="28"/>
          <w:szCs w:val="28"/>
          <w:lang w:eastAsia="ru-RU"/>
        </w:rPr>
        <w:t>При недостатке места для ответов на лицевой стороне бланка № 2 участник ГИА может продолжить записи на оборотной стороне бланка, сделав внизу лицевой стороны запись «смотри на обороте».</w:t>
      </w:r>
    </w:p>
    <w:p w:rsidR="00897F5E" w:rsidRPr="00897F5E" w:rsidRDefault="00897F5E" w:rsidP="00897F5E">
      <w:pPr>
        <w:spacing w:before="20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 xml:space="preserve">При недостатке места для ответов на основном бланке ответов №2 участник ГИА может продолжить записи на дополнительном бланке ответов №2, выдаваемом организатором в аудитории по требованию участника в случае, когда на основном бланке ответов №2 не осталось места. </w:t>
      </w:r>
      <w:r w:rsidRPr="00897F5E">
        <w:rPr>
          <w:rFonts w:ascii="Times New Roman" w:eastAsia="Times New Roman" w:hAnsi="Times New Roman" w:cs="Times New Roman"/>
          <w:sz w:val="28"/>
          <w:szCs w:val="28"/>
          <w:u w:val="single"/>
          <w:lang w:eastAsia="ru-RU"/>
        </w:rPr>
        <w:t>В случае заполнения дополнительного бланка ответов №2 при незаполненном основном бланке ответов №2 ответы, внесённые в дополнительный бланк ответов №2,</w:t>
      </w:r>
      <w:r w:rsidRPr="00897F5E">
        <w:rPr>
          <w:rFonts w:ascii="Times New Roman" w:eastAsia="Times New Roman" w:hAnsi="Times New Roman" w:cs="Times New Roman"/>
          <w:sz w:val="28"/>
          <w:szCs w:val="28"/>
          <w:lang w:eastAsia="ru-RU"/>
        </w:rPr>
        <w:t xml:space="preserve"> </w:t>
      </w:r>
      <w:r w:rsidRPr="00897F5E">
        <w:rPr>
          <w:rFonts w:ascii="Times New Roman" w:eastAsia="Times New Roman" w:hAnsi="Times New Roman" w:cs="Times New Roman"/>
          <w:sz w:val="28"/>
          <w:szCs w:val="28"/>
          <w:u w:val="single"/>
          <w:lang w:eastAsia="ru-RU"/>
        </w:rPr>
        <w:t>оцениваться не будут.</w:t>
      </w:r>
    </w:p>
    <w:p w:rsidR="00897F5E" w:rsidRPr="00897F5E" w:rsidRDefault="00897F5E" w:rsidP="00897F5E">
      <w:pPr>
        <w:spacing w:before="20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 xml:space="preserve">В </w:t>
      </w:r>
      <w:hyperlink r:id="rId7" w:history="1">
        <w:r w:rsidRPr="00897F5E">
          <w:rPr>
            <w:rFonts w:ascii="Times New Roman" w:eastAsia="Times New Roman" w:hAnsi="Times New Roman" w:cs="Times New Roman"/>
            <w:sz w:val="28"/>
            <w:lang w:eastAsia="ru-RU"/>
          </w:rPr>
          <w:t>поле</w:t>
        </w:r>
      </w:hyperlink>
      <w:r w:rsidRPr="00897F5E">
        <w:rPr>
          <w:rFonts w:ascii="Times New Roman" w:eastAsia="Times New Roman" w:hAnsi="Times New Roman" w:cs="Times New Roman"/>
          <w:sz w:val="28"/>
          <w:szCs w:val="28"/>
          <w:lang w:eastAsia="ru-RU"/>
        </w:rPr>
        <w:t xml:space="preserve"> "Лист №" организатор в аудитории при выдаче дополнительного бланка ответов №2 вносит порядковый номер листа работы участника ГИА (при этом листом №1 является основной бланк ответов №2, который участник ГИА получил в составе индивидуального комплекта).</w:t>
      </w:r>
    </w:p>
    <w:p w:rsidR="00897F5E" w:rsidRPr="00897F5E" w:rsidRDefault="00897F5E" w:rsidP="00897F5E">
      <w:pPr>
        <w:spacing w:before="200" w:after="0" w:line="240" w:lineRule="auto"/>
        <w:ind w:firstLine="709"/>
        <w:jc w:val="both"/>
        <w:rPr>
          <w:rFonts w:ascii="Times New Roman" w:eastAsia="Times New Roman" w:hAnsi="Times New Roman" w:cs="Times New Roman"/>
          <w:sz w:val="24"/>
          <w:szCs w:val="24"/>
          <w:lang w:eastAsia="ru-RU"/>
        </w:rPr>
      </w:pPr>
      <w:r w:rsidRPr="00897F5E">
        <w:rPr>
          <w:rFonts w:ascii="Times New Roman" w:eastAsia="Times New Roman" w:hAnsi="Times New Roman" w:cs="Times New Roman"/>
          <w:sz w:val="28"/>
          <w:szCs w:val="28"/>
          <w:lang w:eastAsia="ru-RU"/>
        </w:rPr>
        <w:t xml:space="preserve">Ответы, внесённые в следующий дополнительный бланк ответов №2, </w:t>
      </w:r>
      <w:r w:rsidRPr="00897F5E">
        <w:rPr>
          <w:rFonts w:ascii="Times New Roman" w:eastAsia="Times New Roman" w:hAnsi="Times New Roman" w:cs="Times New Roman"/>
          <w:sz w:val="28"/>
          <w:szCs w:val="28"/>
          <w:u w:val="single"/>
          <w:lang w:eastAsia="ru-RU"/>
        </w:rPr>
        <w:t>оцениваться не будут, если не полностью заполнены (или не заполнены совсем) основной бланк ответов №2 и (или) ранее выданные дополнительные бланки ответов №2.</w:t>
      </w:r>
    </w:p>
    <w:p w:rsidR="00350AD1" w:rsidRDefault="00350AD1"/>
    <w:sectPr w:rsidR="00350AD1" w:rsidSect="00897F5E">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4774B"/>
    <w:multiLevelType w:val="multilevel"/>
    <w:tmpl w:val="B3CE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5E"/>
    <w:rsid w:val="00350AD1"/>
    <w:rsid w:val="005A57BE"/>
    <w:rsid w:val="0089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D1"/>
  </w:style>
  <w:style w:type="paragraph" w:styleId="2">
    <w:name w:val="heading 2"/>
    <w:basedOn w:val="a"/>
    <w:link w:val="20"/>
    <w:uiPriority w:val="9"/>
    <w:qFormat/>
    <w:rsid w:val="00897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7F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7F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F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7F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7F5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9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7F5E"/>
    <w:rPr>
      <w:b/>
      <w:bCs/>
    </w:rPr>
  </w:style>
  <w:style w:type="paragraph" w:customStyle="1" w:styleId="1">
    <w:name w:val="1"/>
    <w:basedOn w:val="a"/>
    <w:rsid w:val="00897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89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7F5E"/>
    <w:rPr>
      <w:color w:val="0000FF"/>
      <w:u w:val="single"/>
    </w:rPr>
  </w:style>
  <w:style w:type="paragraph" w:customStyle="1" w:styleId="21">
    <w:name w:val="2"/>
    <w:basedOn w:val="a"/>
    <w:rsid w:val="00897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5654717">
      <w:bodyDiv w:val="1"/>
      <w:marLeft w:val="0"/>
      <w:marRight w:val="0"/>
      <w:marTop w:val="0"/>
      <w:marBottom w:val="0"/>
      <w:divBdr>
        <w:top w:val="none" w:sz="0" w:space="0" w:color="auto"/>
        <w:left w:val="none" w:sz="0" w:space="0" w:color="auto"/>
        <w:bottom w:val="none" w:sz="0" w:space="0" w:color="auto"/>
        <w:right w:val="none" w:sz="0" w:space="0" w:color="auto"/>
      </w:divBdr>
      <w:divsChild>
        <w:div w:id="182987012">
          <w:marLeft w:val="0"/>
          <w:marRight w:val="0"/>
          <w:marTop w:val="0"/>
          <w:marBottom w:val="0"/>
          <w:divBdr>
            <w:top w:val="none" w:sz="0" w:space="0" w:color="auto"/>
            <w:left w:val="none" w:sz="0" w:space="0" w:color="auto"/>
            <w:bottom w:val="none" w:sz="0" w:space="0" w:color="auto"/>
            <w:right w:val="none" w:sz="0" w:space="0" w:color="auto"/>
          </w:divBdr>
          <w:divsChild>
            <w:div w:id="15108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CE5F2A30158543D3206AA0FE2F3AEC170E84A49EC97325539EA0CA6FC9EF477CF59752DFAB41bD1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CE5F2A30158543D3206AA0FE2F3AEC170E84A49EC97325539EA0CA6FC9EF477CF59752DFAB47bD11M" TargetMode="External"/><Relationship Id="rId5" Type="http://schemas.openxmlformats.org/officeDocument/2006/relationships/hyperlink" Target="consultantplus://offline/ref=65CE5F2A30158543D3206AA0FE2F3AEC170E84A49EC97325539EA0CA6FC9EF477CF59752DFAB47bD1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cp:lastPrinted>2014-05-29T02:16:00Z</cp:lastPrinted>
  <dcterms:created xsi:type="dcterms:W3CDTF">2014-05-29T02:10:00Z</dcterms:created>
  <dcterms:modified xsi:type="dcterms:W3CDTF">2014-05-29T03:24:00Z</dcterms:modified>
</cp:coreProperties>
</file>